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2A" w:rsidRPr="005E1420" w:rsidRDefault="002B479D" w:rsidP="009B7D2A">
      <w:pPr>
        <w:pBdr>
          <w:bottom w:val="single" w:sz="4" w:space="1" w:color="auto"/>
        </w:pBdr>
        <w:spacing w:after="0"/>
        <w:jc w:val="center"/>
        <w:rPr>
          <w:rFonts w:ascii="EC Square Sans Pro" w:hAnsi="EC Square Sans Pro"/>
          <w:sz w:val="20"/>
          <w:szCs w:val="20"/>
        </w:rPr>
      </w:pPr>
      <w:bookmarkStart w:id="0" w:name="_GoBack"/>
      <w:bookmarkEnd w:id="0"/>
      <w:r w:rsidRPr="005E1420">
        <w:rPr>
          <w:rFonts w:ascii="EC Square Sans Pro" w:hAnsi="EC Square Sans Pro"/>
          <w:sz w:val="20"/>
          <w:szCs w:val="20"/>
        </w:rPr>
        <w:t>EU</w:t>
      </w:r>
      <w:r w:rsidR="009B7D2A" w:rsidRPr="005E1420">
        <w:rPr>
          <w:rFonts w:ascii="EC Square Sans Pro" w:hAnsi="EC Square Sans Pro"/>
          <w:sz w:val="20"/>
          <w:szCs w:val="20"/>
        </w:rPr>
        <w:t xml:space="preserve"> Exporters' Stories </w:t>
      </w:r>
    </w:p>
    <w:p w:rsidR="00DD1CA7" w:rsidRPr="00916F3F" w:rsidRDefault="005973A4" w:rsidP="009B7D2A">
      <w:pPr>
        <w:spacing w:after="0" w:line="240" w:lineRule="auto"/>
        <w:jc w:val="center"/>
        <w:rPr>
          <w:rFonts w:ascii="EC Square Sans Pro" w:hAnsi="EC Square Sans Pro"/>
          <w:b/>
          <w:sz w:val="42"/>
          <w:szCs w:val="42"/>
        </w:rPr>
      </w:pPr>
      <w:r w:rsidRPr="00916F3F">
        <w:rPr>
          <w:rFonts w:ascii="EC Square Sans Pro" w:hAnsi="EC Square Sans Pro"/>
          <w:b/>
          <w:sz w:val="42"/>
          <w:szCs w:val="42"/>
        </w:rPr>
        <w:t>Pacific Bio Lubricants Ltd</w:t>
      </w:r>
      <w:r w:rsidRPr="00916F3F">
        <w:rPr>
          <w:rFonts w:ascii="EC Square Sans Pro" w:hAnsi="EC Square Sans Pro"/>
          <w:sz w:val="42"/>
          <w:szCs w:val="42"/>
        </w:rPr>
        <w:t xml:space="preserve"> </w:t>
      </w:r>
    </w:p>
    <w:p w:rsidR="009B7D2A" w:rsidRPr="00DD1CA7" w:rsidRDefault="007C2AC1" w:rsidP="009B7D2A">
      <w:pPr>
        <w:spacing w:after="0" w:line="240" w:lineRule="auto"/>
        <w:jc w:val="center"/>
        <w:rPr>
          <w:rFonts w:ascii="EC Square Sans Pro" w:hAnsi="EC Square Sans Pro"/>
          <w:sz w:val="40"/>
          <w:szCs w:val="40"/>
        </w:rPr>
      </w:pPr>
      <w:r>
        <w:rPr>
          <w:rFonts w:ascii="EC Square Sans Pro" w:hAnsi="EC Square Sans Pro"/>
          <w:sz w:val="40"/>
          <w:szCs w:val="40"/>
        </w:rPr>
        <w:t xml:space="preserve">- </w:t>
      </w:r>
      <w:r w:rsidR="005973A4" w:rsidRPr="00916F3F">
        <w:rPr>
          <w:rFonts w:ascii="EC Square Sans Pro" w:hAnsi="EC Square Sans Pro"/>
          <w:sz w:val="36"/>
          <w:szCs w:val="36"/>
        </w:rPr>
        <w:t>green tech for smooth</w:t>
      </w:r>
      <w:r w:rsidR="00E53340">
        <w:rPr>
          <w:rFonts w:ascii="EC Square Sans Pro" w:hAnsi="EC Square Sans Pro"/>
          <w:sz w:val="36"/>
          <w:szCs w:val="36"/>
        </w:rPr>
        <w:t xml:space="preserve"> running</w:t>
      </w:r>
      <w:r w:rsidR="005973A4" w:rsidRPr="00916F3F">
        <w:rPr>
          <w:rFonts w:ascii="EC Square Sans Pro" w:hAnsi="EC Square Sans Pro"/>
          <w:sz w:val="36"/>
          <w:szCs w:val="36"/>
        </w:rPr>
        <w:t xml:space="preserve"> </w:t>
      </w:r>
      <w:r w:rsidR="00E53340">
        <w:rPr>
          <w:rFonts w:ascii="EC Square Sans Pro" w:hAnsi="EC Square Sans Pro"/>
          <w:sz w:val="36"/>
          <w:szCs w:val="36"/>
        </w:rPr>
        <w:t>machinery</w:t>
      </w:r>
    </w:p>
    <w:p w:rsidR="002E7642" w:rsidRPr="002E7642" w:rsidRDefault="009B7D2A" w:rsidP="002E7642">
      <w:pPr>
        <w:spacing w:after="0"/>
        <w:rPr>
          <w:rFonts w:ascii="EC Square Sans Pro" w:hAnsi="EC Square Sans Pro"/>
          <w:sz w:val="20"/>
          <w:szCs w:val="20"/>
        </w:rPr>
      </w:pPr>
      <w:r w:rsidRPr="002E7642">
        <w:rPr>
          <w:rFonts w:ascii="EC Square Sans Pro" w:hAnsi="EC Square Sans Pro"/>
          <w:sz w:val="20"/>
          <w:szCs w:val="20"/>
        </w:rPr>
        <w:t xml:space="preserve"> </w:t>
      </w:r>
      <w:r w:rsidR="002E7642" w:rsidRPr="002E7642">
        <w:rPr>
          <w:rFonts w:ascii="EC Square Sans Pro" w:hAnsi="EC Square Sans Pro"/>
          <w:sz w:val="20"/>
          <w:szCs w:val="20"/>
        </w:rPr>
        <w:t>__________________________________________________________________________________________</w:t>
      </w:r>
    </w:p>
    <w:p w:rsidR="009B7D2A" w:rsidRDefault="009B7D2A" w:rsidP="009B7D2A">
      <w:pPr>
        <w:spacing w:after="0"/>
        <w:rPr>
          <w:rFonts w:ascii="EC Square Sans Pro" w:hAnsi="EC Square Sans Pro"/>
          <w:b/>
          <w:sz w:val="20"/>
          <w:szCs w:val="20"/>
        </w:rPr>
        <w:sectPr w:rsidR="009B7D2A" w:rsidSect="003F6AAB">
          <w:headerReference w:type="default" r:id="rId7"/>
          <w:footerReference w:type="default" r:id="rId8"/>
          <w:pgSz w:w="11906" w:h="16838"/>
          <w:pgMar w:top="993" w:right="1417" w:bottom="1417" w:left="1417" w:header="283" w:footer="340" w:gutter="0"/>
          <w:cols w:space="708"/>
          <w:docGrid w:linePitch="360"/>
        </w:sectPr>
      </w:pPr>
    </w:p>
    <w:p w:rsidR="00EA6CD2" w:rsidRDefault="00EA6CD2" w:rsidP="00EA6CD2">
      <w:pPr>
        <w:spacing w:after="0" w:line="240" w:lineRule="auto"/>
        <w:jc w:val="center"/>
        <w:rPr>
          <w:noProof/>
        </w:rPr>
      </w:pPr>
    </w:p>
    <w:p w:rsidR="00FF425B" w:rsidRDefault="00DC4E8E" w:rsidP="000F30E7">
      <w:pPr>
        <w:spacing w:after="0" w:line="240" w:lineRule="auto"/>
        <w:jc w:val="center"/>
        <w:rPr>
          <w:noProof/>
          <w:lang w:val="en-NZ" w:eastAsia="en-NZ"/>
        </w:rPr>
      </w:pPr>
      <w:r>
        <w:rPr>
          <w:noProof/>
          <w:lang w:val="cs-CZ" w:eastAsia="cs-CZ"/>
        </w:rPr>
        <w:drawing>
          <wp:inline distT="0" distB="0" distL="0" distR="0">
            <wp:extent cx="2736456" cy="650008"/>
            <wp:effectExtent l="19050" t="0" r="67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56" cy="65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8E">
        <w:rPr>
          <w:noProof/>
          <w:lang w:val="en-NZ" w:eastAsia="en-NZ"/>
        </w:rPr>
        <w:t xml:space="preserve"> </w:t>
      </w:r>
    </w:p>
    <w:p w:rsidR="006E5DEB" w:rsidRPr="00DD2CA1" w:rsidRDefault="006E5DEB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>Pacific Bio Lubricants Ltd is a</w:t>
      </w:r>
      <w:r w:rsidR="00E0030C" w:rsidRPr="00DD2CA1">
        <w:rPr>
          <w:rFonts w:ascii="EC Square Sans Pro" w:hAnsi="EC Square Sans Pro"/>
          <w:sz w:val="20"/>
          <w:szCs w:val="20"/>
        </w:rPr>
        <w:t>n</w:t>
      </w:r>
      <w:r w:rsidRPr="00DD2CA1">
        <w:rPr>
          <w:rFonts w:ascii="EC Square Sans Pro" w:hAnsi="EC Square Sans Pro"/>
          <w:sz w:val="20"/>
          <w:szCs w:val="20"/>
        </w:rPr>
        <w:t xml:space="preserve"> Auckland-based subsidiary of the Czech company BIONA. Th</w:t>
      </w:r>
      <w:r w:rsidR="006611C0" w:rsidRPr="00DD2CA1">
        <w:rPr>
          <w:rFonts w:ascii="EC Square Sans Pro" w:hAnsi="EC Square Sans Pro"/>
          <w:sz w:val="20"/>
          <w:szCs w:val="20"/>
        </w:rPr>
        <w:t>ey</w:t>
      </w:r>
      <w:r w:rsidR="00266A8D">
        <w:rPr>
          <w:rFonts w:ascii="EC Square Sans Pro" w:hAnsi="EC Square Sans Pro"/>
          <w:sz w:val="20"/>
          <w:szCs w:val="20"/>
        </w:rPr>
        <w:t xml:space="preserve"> develop, manufacture</w:t>
      </w:r>
      <w:r w:rsidR="00701112">
        <w:rPr>
          <w:rFonts w:ascii="EC Square Sans Pro" w:hAnsi="EC Square Sans Pro"/>
          <w:sz w:val="20"/>
          <w:szCs w:val="20"/>
        </w:rPr>
        <w:t xml:space="preserve"> </w:t>
      </w:r>
      <w:r w:rsidR="00266A8D">
        <w:rPr>
          <w:rFonts w:ascii="EC Square Sans Pro" w:hAnsi="EC Square Sans Pro"/>
          <w:sz w:val="20"/>
          <w:szCs w:val="20"/>
        </w:rPr>
        <w:t xml:space="preserve">and offer </w:t>
      </w:r>
      <w:r w:rsidR="00701112">
        <w:rPr>
          <w:rFonts w:ascii="EC Square Sans Pro" w:hAnsi="EC Square Sans Pro"/>
          <w:sz w:val="20"/>
          <w:szCs w:val="20"/>
        </w:rPr>
        <w:t>a range of</w:t>
      </w:r>
      <w:r w:rsidR="00565079" w:rsidRPr="00DD2CA1">
        <w:rPr>
          <w:rFonts w:ascii="EC Square Sans Pro" w:hAnsi="EC Square Sans Pro"/>
          <w:sz w:val="20"/>
          <w:szCs w:val="20"/>
        </w:rPr>
        <w:t xml:space="preserve"> </w:t>
      </w:r>
      <w:r w:rsidR="00800B81" w:rsidRPr="00DD2CA1">
        <w:rPr>
          <w:rFonts w:ascii="EC Square Sans Pro" w:hAnsi="EC Square Sans Pro"/>
          <w:sz w:val="20"/>
          <w:szCs w:val="20"/>
        </w:rPr>
        <w:t>environmentally friendly</w:t>
      </w:r>
      <w:r w:rsidR="00701112">
        <w:rPr>
          <w:rFonts w:ascii="EC Square Sans Pro" w:hAnsi="EC Square Sans Pro"/>
          <w:sz w:val="20"/>
          <w:szCs w:val="20"/>
        </w:rPr>
        <w:t xml:space="preserve"> oils and</w:t>
      </w:r>
      <w:r w:rsidR="00800B81" w:rsidRPr="00DD2CA1">
        <w:rPr>
          <w:rFonts w:ascii="EC Square Sans Pro" w:hAnsi="EC Square Sans Pro"/>
          <w:sz w:val="20"/>
          <w:szCs w:val="20"/>
        </w:rPr>
        <w:t xml:space="preserve"> lubricants </w:t>
      </w:r>
      <w:r w:rsidR="00701112">
        <w:rPr>
          <w:rFonts w:ascii="EC Square Sans Pro" w:hAnsi="EC Square Sans Pro"/>
          <w:sz w:val="20"/>
          <w:szCs w:val="20"/>
        </w:rPr>
        <w:t>under the</w:t>
      </w:r>
      <w:r w:rsidR="00800B81" w:rsidRPr="00DD2CA1">
        <w:rPr>
          <w:rFonts w:ascii="EC Square Sans Pro" w:hAnsi="EC Square Sans Pro"/>
          <w:sz w:val="20"/>
          <w:szCs w:val="20"/>
        </w:rPr>
        <w:t xml:space="preserve"> LUBECO</w:t>
      </w:r>
      <w:r w:rsidR="00701112">
        <w:rPr>
          <w:rFonts w:ascii="EC Square Sans Pro" w:hAnsi="EC Square Sans Pro"/>
          <w:sz w:val="20"/>
          <w:szCs w:val="20"/>
        </w:rPr>
        <w:t xml:space="preserve"> brand</w:t>
      </w:r>
      <w:r w:rsidR="00800B81" w:rsidRPr="00DD2CA1">
        <w:rPr>
          <w:rFonts w:ascii="EC Square Sans Pro" w:hAnsi="EC Square Sans Pro"/>
          <w:sz w:val="20"/>
          <w:szCs w:val="20"/>
        </w:rPr>
        <w:t xml:space="preserve">. </w:t>
      </w:r>
    </w:p>
    <w:p w:rsidR="006E5DEB" w:rsidRPr="00DD2CA1" w:rsidRDefault="006E5DEB" w:rsidP="00211924">
      <w:pPr>
        <w:spacing w:after="0" w:line="240" w:lineRule="auto"/>
        <w:rPr>
          <w:rFonts w:ascii="EC Square Sans Pro" w:hAnsi="EC Square Sans Pro"/>
          <w:sz w:val="20"/>
          <w:szCs w:val="20"/>
        </w:rPr>
      </w:pPr>
    </w:p>
    <w:p w:rsidR="0091751A" w:rsidRPr="00DD2CA1" w:rsidRDefault="0091751A" w:rsidP="00211924">
      <w:pPr>
        <w:spacing w:after="0" w:line="240" w:lineRule="auto"/>
        <w:rPr>
          <w:rFonts w:ascii="EC Square Sans Pro" w:hAnsi="EC Square Sans Pro"/>
          <w:b/>
          <w:sz w:val="20"/>
          <w:szCs w:val="20"/>
        </w:rPr>
      </w:pPr>
      <w:r w:rsidRPr="00DD2CA1">
        <w:rPr>
          <w:rFonts w:ascii="EC Square Sans Pro" w:hAnsi="EC Square Sans Pro"/>
          <w:b/>
          <w:sz w:val="20"/>
          <w:szCs w:val="20"/>
        </w:rPr>
        <w:t xml:space="preserve">Key info </w:t>
      </w:r>
    </w:p>
    <w:p w:rsidR="0091751A" w:rsidRPr="00DD2CA1" w:rsidRDefault="0091751A" w:rsidP="00211924">
      <w:pPr>
        <w:spacing w:after="0" w:line="240" w:lineRule="auto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Founded: </w:t>
      </w:r>
      <w:r w:rsidR="00750A79" w:rsidRPr="00DD2CA1">
        <w:rPr>
          <w:rFonts w:ascii="EC Square Sans Pro" w:hAnsi="EC Square Sans Pro"/>
          <w:sz w:val="20"/>
          <w:szCs w:val="20"/>
        </w:rPr>
        <w:t>19</w:t>
      </w:r>
      <w:r w:rsidR="006E5DEB" w:rsidRPr="00DD2CA1">
        <w:rPr>
          <w:rFonts w:ascii="EC Square Sans Pro" w:hAnsi="EC Square Sans Pro"/>
          <w:sz w:val="20"/>
          <w:szCs w:val="20"/>
        </w:rPr>
        <w:t>94</w:t>
      </w:r>
    </w:p>
    <w:p w:rsidR="0091751A" w:rsidRPr="00DD2CA1" w:rsidRDefault="005235E7" w:rsidP="00211924">
      <w:pPr>
        <w:spacing w:after="0" w:line="240" w:lineRule="auto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Employees: </w:t>
      </w:r>
      <w:r w:rsidR="006E5DEB" w:rsidRPr="00DD2CA1">
        <w:rPr>
          <w:rFonts w:ascii="EC Square Sans Pro" w:hAnsi="EC Square Sans Pro"/>
          <w:sz w:val="20"/>
          <w:szCs w:val="20"/>
        </w:rPr>
        <w:t>40</w:t>
      </w:r>
    </w:p>
    <w:p w:rsidR="0091751A" w:rsidRPr="00DD2CA1" w:rsidRDefault="0091751A" w:rsidP="00211924">
      <w:pPr>
        <w:spacing w:after="0" w:line="240" w:lineRule="auto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Headquarters: </w:t>
      </w:r>
      <w:r w:rsidR="003E5AAB" w:rsidRPr="00DD2CA1">
        <w:rPr>
          <w:rFonts w:ascii="EC Square Sans Pro" w:hAnsi="EC Square Sans Pro"/>
          <w:sz w:val="20"/>
          <w:szCs w:val="20"/>
        </w:rPr>
        <w:t xml:space="preserve">Jersin, </w:t>
      </w:r>
      <w:r w:rsidR="006E5DEB" w:rsidRPr="00DD2CA1">
        <w:rPr>
          <w:rFonts w:ascii="EC Square Sans Pro" w:hAnsi="EC Square Sans Pro"/>
          <w:sz w:val="20"/>
          <w:szCs w:val="20"/>
        </w:rPr>
        <w:t>Czech Republic</w:t>
      </w:r>
    </w:p>
    <w:p w:rsidR="0091751A" w:rsidRPr="00DD2CA1" w:rsidRDefault="0091751A" w:rsidP="00211924">
      <w:pPr>
        <w:spacing w:after="0" w:line="240" w:lineRule="auto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Annual turnover: </w:t>
      </w:r>
      <w:r w:rsidR="00E93181" w:rsidRPr="00DD2CA1">
        <w:rPr>
          <w:rFonts w:ascii="EC Square Sans Pro" w:hAnsi="EC Square Sans Pro"/>
          <w:sz w:val="20"/>
          <w:szCs w:val="20"/>
        </w:rPr>
        <w:t>€</w:t>
      </w:r>
      <w:r w:rsidR="006E5DEB" w:rsidRPr="00DD2CA1">
        <w:rPr>
          <w:rFonts w:ascii="EC Square Sans Pro" w:hAnsi="EC Square Sans Pro"/>
          <w:sz w:val="20"/>
          <w:szCs w:val="20"/>
        </w:rPr>
        <w:t>10</w:t>
      </w:r>
      <w:r w:rsidR="00E93181" w:rsidRPr="00DD2CA1">
        <w:rPr>
          <w:rFonts w:ascii="EC Square Sans Pro" w:hAnsi="EC Square Sans Pro"/>
          <w:sz w:val="20"/>
          <w:szCs w:val="20"/>
        </w:rPr>
        <w:t xml:space="preserve"> M</w:t>
      </w:r>
    </w:p>
    <w:p w:rsidR="001F752A" w:rsidRPr="00DD2CA1" w:rsidRDefault="001F752A" w:rsidP="005E142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E0030C" w:rsidRPr="00DD2CA1" w:rsidRDefault="00800B81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LUBECO are biodegradable oils and </w:t>
      </w:r>
      <w:r w:rsidR="00266A8D">
        <w:rPr>
          <w:rFonts w:ascii="EC Square Sans Pro" w:hAnsi="EC Square Sans Pro"/>
          <w:sz w:val="20"/>
          <w:szCs w:val="20"/>
        </w:rPr>
        <w:t>lubricants</w:t>
      </w:r>
      <w:r w:rsidRPr="00DD2CA1">
        <w:rPr>
          <w:rFonts w:ascii="EC Square Sans Pro" w:hAnsi="EC Square Sans Pro"/>
          <w:sz w:val="20"/>
          <w:szCs w:val="20"/>
        </w:rPr>
        <w:t xml:space="preserve"> used </w:t>
      </w:r>
      <w:r w:rsidR="00701112">
        <w:rPr>
          <w:rFonts w:ascii="EC Square Sans Pro" w:hAnsi="EC Square Sans Pro"/>
          <w:sz w:val="20"/>
          <w:szCs w:val="20"/>
        </w:rPr>
        <w:t>in</w:t>
      </w:r>
      <w:r w:rsidRPr="00DD2CA1">
        <w:rPr>
          <w:rFonts w:ascii="EC Square Sans Pro" w:hAnsi="EC Square Sans Pro"/>
          <w:sz w:val="20"/>
          <w:szCs w:val="20"/>
        </w:rPr>
        <w:t xml:space="preserve"> different industrial and domestic applications.</w:t>
      </w:r>
      <w:r w:rsidR="006611C0" w:rsidRPr="00DD2CA1">
        <w:rPr>
          <w:rFonts w:ascii="EC Square Sans Pro" w:hAnsi="EC Square Sans Pro"/>
          <w:sz w:val="20"/>
          <w:szCs w:val="20"/>
        </w:rPr>
        <w:t xml:space="preserve"> </w:t>
      </w:r>
      <w:r w:rsidRPr="00DD2CA1">
        <w:rPr>
          <w:rFonts w:ascii="EC Square Sans Pro" w:hAnsi="EC Square Sans Pro"/>
          <w:sz w:val="20"/>
          <w:szCs w:val="20"/>
        </w:rPr>
        <w:t>New Zealand</w:t>
      </w:r>
      <w:r w:rsidR="00E0030C" w:rsidRPr="00DD2CA1">
        <w:rPr>
          <w:rFonts w:ascii="EC Square Sans Pro" w:hAnsi="EC Square Sans Pro"/>
          <w:sz w:val="20"/>
          <w:szCs w:val="20"/>
        </w:rPr>
        <w:t xml:space="preserve"> </w:t>
      </w:r>
      <w:r w:rsidR="00111059" w:rsidRPr="00DD2CA1">
        <w:rPr>
          <w:rFonts w:ascii="EC Square Sans Pro" w:hAnsi="EC Square Sans Pro"/>
          <w:sz w:val="20"/>
          <w:szCs w:val="20"/>
        </w:rPr>
        <w:t>has</w:t>
      </w:r>
      <w:r w:rsidR="00E0030C" w:rsidRPr="00DD2CA1">
        <w:rPr>
          <w:rFonts w:ascii="EC Square Sans Pro" w:hAnsi="EC Square Sans Pro"/>
          <w:sz w:val="20"/>
          <w:szCs w:val="20"/>
        </w:rPr>
        <w:t xml:space="preserve"> one of the highest </w:t>
      </w:r>
      <w:r w:rsidR="00111059" w:rsidRPr="00DD2CA1">
        <w:rPr>
          <w:rFonts w:ascii="EC Square Sans Pro" w:hAnsi="EC Square Sans Pro"/>
          <w:sz w:val="20"/>
          <w:szCs w:val="20"/>
        </w:rPr>
        <w:t xml:space="preserve">per capita </w:t>
      </w:r>
      <w:r w:rsidR="00E0030C" w:rsidRPr="00DD2CA1">
        <w:rPr>
          <w:rFonts w:ascii="EC Square Sans Pro" w:hAnsi="EC Square Sans Pro"/>
          <w:sz w:val="20"/>
          <w:szCs w:val="20"/>
        </w:rPr>
        <w:t>ownership of chainsaws in the world, which is why LUBE</w:t>
      </w:r>
      <w:r w:rsidR="00266A8D">
        <w:rPr>
          <w:rFonts w:ascii="EC Square Sans Pro" w:hAnsi="EC Square Sans Pro"/>
          <w:sz w:val="20"/>
          <w:szCs w:val="20"/>
        </w:rPr>
        <w:t xml:space="preserve">CO’s biodegradable chainsaw oil </w:t>
      </w:r>
      <w:r w:rsidR="00E0030C" w:rsidRPr="00DD2CA1">
        <w:rPr>
          <w:rFonts w:ascii="EC Square Sans Pro" w:hAnsi="EC Square Sans Pro"/>
          <w:sz w:val="20"/>
          <w:szCs w:val="20"/>
        </w:rPr>
        <w:t xml:space="preserve">is one of </w:t>
      </w:r>
      <w:r w:rsidR="00111059" w:rsidRPr="00DD2CA1">
        <w:rPr>
          <w:rFonts w:ascii="EC Square Sans Pro" w:hAnsi="EC Square Sans Pro"/>
          <w:sz w:val="20"/>
          <w:szCs w:val="20"/>
        </w:rPr>
        <w:t xml:space="preserve">Pacific Bio Lubricants’ </w:t>
      </w:r>
      <w:r w:rsidR="00E0030C" w:rsidRPr="00DD2CA1">
        <w:rPr>
          <w:rFonts w:ascii="EC Square Sans Pro" w:hAnsi="EC Square Sans Pro"/>
          <w:sz w:val="20"/>
          <w:szCs w:val="20"/>
        </w:rPr>
        <w:t>best-sellers on the</w:t>
      </w:r>
      <w:r w:rsidR="00701112">
        <w:rPr>
          <w:rFonts w:ascii="EC Square Sans Pro" w:hAnsi="EC Square Sans Pro"/>
          <w:sz w:val="20"/>
          <w:szCs w:val="20"/>
        </w:rPr>
        <w:t xml:space="preserve"> New Zealand</w:t>
      </w:r>
      <w:r w:rsidR="00E0030C" w:rsidRPr="00DD2CA1">
        <w:rPr>
          <w:rFonts w:ascii="EC Square Sans Pro" w:hAnsi="EC Square Sans Pro"/>
          <w:sz w:val="20"/>
          <w:szCs w:val="20"/>
        </w:rPr>
        <w:t xml:space="preserve"> market. </w:t>
      </w:r>
    </w:p>
    <w:p w:rsidR="0080216C" w:rsidRPr="00DD2CA1" w:rsidRDefault="0080216C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80216C" w:rsidRPr="00DD2CA1" w:rsidRDefault="0080216C" w:rsidP="0080216C">
      <w:pPr>
        <w:spacing w:after="0" w:line="240" w:lineRule="auto"/>
        <w:jc w:val="center"/>
        <w:rPr>
          <w:rFonts w:ascii="EC Square Sans Pro" w:hAnsi="EC Square Sans Pro"/>
          <w:sz w:val="20"/>
          <w:szCs w:val="20"/>
        </w:rPr>
      </w:pPr>
      <w:r w:rsidRPr="00DD2CA1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1529348" cy="1891145"/>
            <wp:effectExtent l="1905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8" cy="1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C" w:rsidRPr="00DD2CA1" w:rsidRDefault="0080216C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701112" w:rsidRDefault="00E0030C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It all started when </w:t>
      </w:r>
      <w:r w:rsidR="00266A8D" w:rsidRPr="00DD2CA1">
        <w:rPr>
          <w:rFonts w:ascii="EC Square Sans Pro" w:hAnsi="EC Square Sans Pro"/>
          <w:sz w:val="20"/>
          <w:szCs w:val="20"/>
        </w:rPr>
        <w:t>Chairman</w:t>
      </w:r>
      <w:r w:rsidR="00B70A51" w:rsidRPr="00DD2CA1">
        <w:rPr>
          <w:rFonts w:ascii="EC Square Sans Pro" w:hAnsi="EC Square Sans Pro"/>
          <w:sz w:val="20"/>
          <w:szCs w:val="20"/>
        </w:rPr>
        <w:t xml:space="preserve"> Mr Ladislav Zelenka of the </w:t>
      </w:r>
      <w:r w:rsidRPr="00DD2CA1">
        <w:rPr>
          <w:rFonts w:ascii="EC Square Sans Pro" w:hAnsi="EC Square Sans Pro"/>
          <w:sz w:val="20"/>
          <w:szCs w:val="20"/>
        </w:rPr>
        <w:t>BIONA</w:t>
      </w:r>
      <w:r w:rsidR="00B70A51" w:rsidRPr="00DD2CA1">
        <w:rPr>
          <w:rFonts w:ascii="EC Square Sans Pro" w:hAnsi="EC Square Sans Pro"/>
          <w:sz w:val="20"/>
          <w:szCs w:val="20"/>
        </w:rPr>
        <w:t xml:space="preserve"> </w:t>
      </w:r>
      <w:r w:rsidR="00266A8D">
        <w:rPr>
          <w:rFonts w:ascii="EC Square Sans Pro" w:hAnsi="EC Square Sans Pro"/>
          <w:sz w:val="20"/>
          <w:szCs w:val="20"/>
        </w:rPr>
        <w:t>G</w:t>
      </w:r>
      <w:r w:rsidR="00B70A51" w:rsidRPr="00DD2CA1">
        <w:rPr>
          <w:rFonts w:ascii="EC Square Sans Pro" w:hAnsi="EC Square Sans Pro"/>
          <w:sz w:val="20"/>
          <w:szCs w:val="20"/>
        </w:rPr>
        <w:t>roup</w:t>
      </w:r>
      <w:r w:rsidRPr="00DD2CA1">
        <w:rPr>
          <w:rFonts w:ascii="EC Square Sans Pro" w:hAnsi="EC Square Sans Pro"/>
          <w:sz w:val="20"/>
          <w:szCs w:val="20"/>
        </w:rPr>
        <w:t xml:space="preserve"> visited New Zeala</w:t>
      </w:r>
      <w:r w:rsidR="0080216C" w:rsidRPr="00DD2CA1">
        <w:rPr>
          <w:rFonts w:ascii="EC Square Sans Pro" w:hAnsi="EC Square Sans Pro"/>
          <w:sz w:val="20"/>
          <w:szCs w:val="20"/>
        </w:rPr>
        <w:t>n</w:t>
      </w:r>
      <w:r w:rsidRPr="00DD2CA1">
        <w:rPr>
          <w:rFonts w:ascii="EC Square Sans Pro" w:hAnsi="EC Square Sans Pro"/>
          <w:sz w:val="20"/>
          <w:szCs w:val="20"/>
        </w:rPr>
        <w:t xml:space="preserve">d and </w:t>
      </w:r>
      <w:r w:rsidR="00B70A51" w:rsidRPr="00DD2CA1">
        <w:rPr>
          <w:rFonts w:ascii="EC Square Sans Pro" w:hAnsi="EC Square Sans Pro"/>
          <w:sz w:val="20"/>
          <w:szCs w:val="20"/>
        </w:rPr>
        <w:t xml:space="preserve">was amazed </w:t>
      </w:r>
      <w:r w:rsidRPr="00DD2CA1">
        <w:rPr>
          <w:rFonts w:ascii="EC Square Sans Pro" w:hAnsi="EC Square Sans Pro"/>
          <w:sz w:val="20"/>
          <w:szCs w:val="20"/>
        </w:rPr>
        <w:t>with its beautiful nature</w:t>
      </w:r>
      <w:r w:rsidR="00B70A51" w:rsidRPr="00DD2CA1">
        <w:rPr>
          <w:rFonts w:ascii="EC Square Sans Pro" w:hAnsi="EC Square Sans Pro"/>
          <w:sz w:val="20"/>
          <w:szCs w:val="20"/>
        </w:rPr>
        <w:t xml:space="preserve"> and sound economy</w:t>
      </w:r>
      <w:r w:rsidRPr="00DD2CA1">
        <w:rPr>
          <w:rFonts w:ascii="EC Square Sans Pro" w:hAnsi="EC Square Sans Pro"/>
          <w:sz w:val="20"/>
          <w:szCs w:val="20"/>
        </w:rPr>
        <w:t xml:space="preserve">. </w:t>
      </w:r>
      <w:r w:rsidR="00B70A51" w:rsidRPr="00DD2CA1">
        <w:rPr>
          <w:rFonts w:ascii="EC Square Sans Pro" w:hAnsi="EC Square Sans Pro"/>
          <w:sz w:val="20"/>
          <w:szCs w:val="20"/>
        </w:rPr>
        <w:t xml:space="preserve">But he was puzzled that there were no requirements for use of bio-based lubricants, </w:t>
      </w:r>
      <w:r w:rsidR="00111059" w:rsidRPr="00DD2CA1">
        <w:rPr>
          <w:rFonts w:ascii="EC Square Sans Pro" w:hAnsi="EC Square Sans Pro"/>
          <w:sz w:val="20"/>
          <w:szCs w:val="20"/>
        </w:rPr>
        <w:t>even</w:t>
      </w:r>
      <w:r w:rsidR="00B70A51" w:rsidRPr="00DD2CA1">
        <w:rPr>
          <w:rFonts w:ascii="EC Square Sans Pro" w:hAnsi="EC Square Sans Pro"/>
          <w:sz w:val="20"/>
          <w:szCs w:val="20"/>
        </w:rPr>
        <w:t xml:space="preserve"> in high risk areas</w:t>
      </w:r>
      <w:r w:rsidR="00266A8D">
        <w:rPr>
          <w:rFonts w:ascii="EC Square Sans Pro" w:hAnsi="EC Square Sans Pro"/>
          <w:sz w:val="20"/>
          <w:szCs w:val="20"/>
        </w:rPr>
        <w:t xml:space="preserve"> such as forestry, fishing</w:t>
      </w:r>
      <w:r w:rsidR="00F349A8">
        <w:rPr>
          <w:rFonts w:ascii="EC Square Sans Pro" w:hAnsi="EC Square Sans Pro"/>
          <w:sz w:val="20"/>
          <w:szCs w:val="20"/>
        </w:rPr>
        <w:t>,</w:t>
      </w:r>
      <w:r w:rsidR="00266A8D">
        <w:rPr>
          <w:rFonts w:ascii="EC Square Sans Pro" w:hAnsi="EC Square Sans Pro"/>
          <w:sz w:val="20"/>
          <w:szCs w:val="20"/>
        </w:rPr>
        <w:t xml:space="preserve"> </w:t>
      </w:r>
      <w:r w:rsidR="00701112">
        <w:rPr>
          <w:rFonts w:ascii="EC Square Sans Pro" w:hAnsi="EC Square Sans Pro"/>
          <w:sz w:val="20"/>
          <w:szCs w:val="20"/>
        </w:rPr>
        <w:t>agriculture</w:t>
      </w:r>
      <w:r w:rsidR="00F349A8">
        <w:rPr>
          <w:rFonts w:ascii="EC Square Sans Pro" w:hAnsi="EC Square Sans Pro"/>
          <w:sz w:val="20"/>
          <w:szCs w:val="20"/>
        </w:rPr>
        <w:t>, etc</w:t>
      </w:r>
      <w:r w:rsidR="00266A8D">
        <w:rPr>
          <w:rFonts w:ascii="EC Square Sans Pro" w:hAnsi="EC Square Sans Pro"/>
          <w:sz w:val="20"/>
          <w:szCs w:val="20"/>
        </w:rPr>
        <w:t>.</w:t>
      </w:r>
      <w:r w:rsidR="00B70A51" w:rsidRPr="00DD2CA1">
        <w:rPr>
          <w:rFonts w:ascii="EC Square Sans Pro" w:hAnsi="EC Square Sans Pro"/>
          <w:sz w:val="20"/>
          <w:szCs w:val="20"/>
        </w:rPr>
        <w:t xml:space="preserve"> </w:t>
      </w:r>
    </w:p>
    <w:p w:rsidR="00701112" w:rsidRDefault="00701112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E0030C" w:rsidRPr="00DD2CA1" w:rsidRDefault="00B70A51" w:rsidP="00E0030C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>After his holiday the</w:t>
      </w:r>
      <w:r w:rsidR="00701112">
        <w:rPr>
          <w:rFonts w:ascii="EC Square Sans Pro" w:hAnsi="EC Square Sans Pro"/>
          <w:sz w:val="20"/>
          <w:szCs w:val="20"/>
        </w:rPr>
        <w:t xml:space="preserve"> p</w:t>
      </w:r>
      <w:r w:rsidRPr="00DD2CA1">
        <w:rPr>
          <w:rFonts w:ascii="EC Square Sans Pro" w:hAnsi="EC Square Sans Pro"/>
          <w:sz w:val="20"/>
          <w:szCs w:val="20"/>
        </w:rPr>
        <w:t>lanning to expand BIONA’s EU Ecolabel-products to New Zealand began and</w:t>
      </w:r>
      <w:r w:rsidR="00266A8D">
        <w:rPr>
          <w:rFonts w:ascii="EC Square Sans Pro" w:hAnsi="EC Square Sans Pro"/>
          <w:sz w:val="20"/>
          <w:szCs w:val="20"/>
        </w:rPr>
        <w:t xml:space="preserve"> since 2014 </w:t>
      </w:r>
      <w:r w:rsidR="006611C0" w:rsidRPr="00DD2CA1">
        <w:rPr>
          <w:rFonts w:ascii="EC Square Sans Pro" w:hAnsi="EC Square Sans Pro"/>
          <w:sz w:val="20"/>
          <w:szCs w:val="20"/>
        </w:rPr>
        <w:t xml:space="preserve">Pacific Bio Lubricants Ltd has </w:t>
      </w:r>
      <w:r w:rsidR="00266A8D">
        <w:rPr>
          <w:rFonts w:ascii="EC Square Sans Pro" w:hAnsi="EC Square Sans Pro"/>
          <w:sz w:val="20"/>
          <w:szCs w:val="20"/>
        </w:rPr>
        <w:t>become a leading</w:t>
      </w:r>
      <w:r w:rsidR="006611C0" w:rsidRPr="00DD2CA1">
        <w:rPr>
          <w:rFonts w:ascii="EC Square Sans Pro" w:hAnsi="EC Square Sans Pro"/>
          <w:sz w:val="20"/>
          <w:szCs w:val="20"/>
        </w:rPr>
        <w:t xml:space="preserve"> </w:t>
      </w:r>
      <w:r w:rsidR="00701112">
        <w:rPr>
          <w:rFonts w:ascii="EC Square Sans Pro" w:hAnsi="EC Square Sans Pro"/>
          <w:sz w:val="20"/>
          <w:szCs w:val="20"/>
        </w:rPr>
        <w:t>suppl</w:t>
      </w:r>
      <w:r w:rsidR="00266A8D">
        <w:rPr>
          <w:rFonts w:ascii="EC Square Sans Pro" w:hAnsi="EC Square Sans Pro"/>
          <w:sz w:val="20"/>
          <w:szCs w:val="20"/>
        </w:rPr>
        <w:t>ier to</w:t>
      </w:r>
      <w:r w:rsidR="00701112">
        <w:rPr>
          <w:rFonts w:ascii="EC Square Sans Pro" w:hAnsi="EC Square Sans Pro"/>
          <w:sz w:val="20"/>
          <w:szCs w:val="20"/>
        </w:rPr>
        <w:t xml:space="preserve"> the market</w:t>
      </w:r>
      <w:r w:rsidR="00266A8D">
        <w:rPr>
          <w:rFonts w:ascii="EC Square Sans Pro" w:hAnsi="EC Square Sans Pro"/>
          <w:sz w:val="20"/>
          <w:szCs w:val="20"/>
        </w:rPr>
        <w:t>.</w:t>
      </w:r>
      <w:r w:rsidRPr="00DD2CA1">
        <w:rPr>
          <w:rFonts w:ascii="EC Square Sans Pro" w:hAnsi="EC Square Sans Pro"/>
          <w:sz w:val="20"/>
          <w:szCs w:val="20"/>
        </w:rPr>
        <w:t xml:space="preserve"> </w:t>
      </w:r>
    </w:p>
    <w:p w:rsidR="00800B81" w:rsidRPr="00DD2CA1" w:rsidRDefault="00800B81" w:rsidP="00211924">
      <w:pPr>
        <w:spacing w:after="0" w:line="240" w:lineRule="auto"/>
        <w:rPr>
          <w:rFonts w:ascii="EC Square Sans Pro" w:hAnsi="EC Square Sans Pro"/>
          <w:b/>
          <w:sz w:val="20"/>
          <w:szCs w:val="20"/>
        </w:rPr>
      </w:pPr>
    </w:p>
    <w:p w:rsidR="0091751A" w:rsidRPr="00DD2CA1" w:rsidRDefault="0091751A" w:rsidP="0091751A">
      <w:pPr>
        <w:spacing w:line="240" w:lineRule="auto"/>
        <w:rPr>
          <w:rFonts w:ascii="EC Square Sans Pro" w:hAnsi="EC Square Sans Pro"/>
          <w:b/>
          <w:sz w:val="20"/>
          <w:szCs w:val="20"/>
        </w:rPr>
      </w:pPr>
      <w:r w:rsidRPr="00DD2CA1">
        <w:rPr>
          <w:rFonts w:ascii="EC Square Sans Pro" w:hAnsi="EC Square Sans Pro"/>
          <w:b/>
          <w:sz w:val="20"/>
          <w:szCs w:val="20"/>
        </w:rPr>
        <w:t>How an EU-</w:t>
      </w:r>
      <w:r w:rsidR="005973A4" w:rsidRPr="00DD2CA1">
        <w:rPr>
          <w:rFonts w:ascii="EC Square Sans Pro" w:hAnsi="EC Square Sans Pro"/>
          <w:b/>
          <w:sz w:val="20"/>
          <w:szCs w:val="20"/>
        </w:rPr>
        <w:t>New Zealand</w:t>
      </w:r>
      <w:r w:rsidRPr="00DD2CA1">
        <w:rPr>
          <w:rFonts w:ascii="EC Square Sans Pro" w:hAnsi="EC Square Sans Pro"/>
          <w:b/>
          <w:sz w:val="20"/>
          <w:szCs w:val="20"/>
        </w:rPr>
        <w:t xml:space="preserve"> Trade Agreement could help:</w:t>
      </w:r>
    </w:p>
    <w:tbl>
      <w:tblPr>
        <w:tblStyle w:val="Mkatabulky"/>
        <w:tblW w:w="450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2752"/>
      </w:tblGrid>
      <w:tr w:rsidR="0091751A" w:rsidRPr="00DD2CA1" w:rsidTr="00DC4E8E">
        <w:tc>
          <w:tcPr>
            <w:tcW w:w="1751" w:type="dxa"/>
          </w:tcPr>
          <w:p w:rsidR="0091751A" w:rsidRPr="00DD2CA1" w:rsidRDefault="0091751A" w:rsidP="00211924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</w:p>
          <w:p w:rsidR="0091751A" w:rsidRPr="00DD2CA1" w:rsidRDefault="0091751A" w:rsidP="0091751A">
            <w:pPr>
              <w:rPr>
                <w:rFonts w:ascii="EC Square Sans Pro" w:hAnsi="EC Square Sans Pro"/>
                <w:sz w:val="20"/>
                <w:szCs w:val="20"/>
              </w:rPr>
            </w:pPr>
          </w:p>
          <w:p w:rsidR="0091751A" w:rsidRPr="00DD2CA1" w:rsidRDefault="0080216C" w:rsidP="00211924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  <w:r w:rsidRPr="00DD2CA1">
              <w:rPr>
                <w:rFonts w:ascii="EC Square Sans Pro" w:hAnsi="EC Square Sans Pro"/>
                <w:b/>
                <w:sz w:val="20"/>
                <w:szCs w:val="20"/>
              </w:rPr>
              <w:t>Standards</w:t>
            </w:r>
          </w:p>
        </w:tc>
        <w:tc>
          <w:tcPr>
            <w:tcW w:w="2752" w:type="dxa"/>
          </w:tcPr>
          <w:p w:rsidR="0091751A" w:rsidRPr="00DD2CA1" w:rsidRDefault="0091751A" w:rsidP="00211924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</w:p>
          <w:p w:rsidR="00CA2956" w:rsidRPr="00DD2CA1" w:rsidRDefault="00111059" w:rsidP="00EC0EB1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DD2CA1">
              <w:rPr>
                <w:rFonts w:ascii="EC Square Sans Pro" w:hAnsi="EC Square Sans Pro"/>
                <w:sz w:val="20"/>
                <w:szCs w:val="20"/>
              </w:rPr>
              <w:t>The negotiations for a trade agreement</w:t>
            </w:r>
            <w:r w:rsidR="00266A8D">
              <w:rPr>
                <w:rFonts w:ascii="EC Square Sans Pro" w:hAnsi="EC Square Sans Pro"/>
                <w:sz w:val="20"/>
                <w:szCs w:val="20"/>
              </w:rPr>
              <w:t xml:space="preserve"> between EU and New Zealand aim</w:t>
            </w:r>
            <w:r w:rsidRPr="00DD2CA1">
              <w:rPr>
                <w:rFonts w:ascii="EC Square Sans Pro" w:hAnsi="EC Square Sans Pro"/>
                <w:sz w:val="20"/>
                <w:szCs w:val="20"/>
              </w:rPr>
              <w:t xml:space="preserve"> to recogniz</w:t>
            </w:r>
            <w:r w:rsidR="0026238C" w:rsidRPr="00DD2CA1">
              <w:rPr>
                <w:rFonts w:ascii="EC Square Sans Pro" w:hAnsi="EC Square Sans Pro"/>
                <w:sz w:val="20"/>
                <w:szCs w:val="20"/>
              </w:rPr>
              <w:t>e</w:t>
            </w:r>
            <w:r w:rsidRPr="00DD2CA1">
              <w:rPr>
                <w:rFonts w:ascii="EC Square Sans Pro" w:hAnsi="EC Square Sans Pro"/>
                <w:sz w:val="20"/>
                <w:szCs w:val="20"/>
              </w:rPr>
              <w:t xml:space="preserve"> each other’s standards. That means that the </w:t>
            </w:r>
            <w:r w:rsidR="0026238C" w:rsidRPr="00DD2CA1">
              <w:rPr>
                <w:rFonts w:ascii="EC Square Sans Pro" w:hAnsi="EC Square Sans Pro"/>
                <w:sz w:val="20"/>
                <w:szCs w:val="20"/>
              </w:rPr>
              <w:t>EU Ecolabel</w:t>
            </w:r>
            <w:r w:rsidRPr="00DD2CA1">
              <w:rPr>
                <w:rFonts w:ascii="EC Square Sans Pro" w:hAnsi="EC Square Sans Pro"/>
                <w:sz w:val="20"/>
                <w:szCs w:val="20"/>
              </w:rPr>
              <w:t xml:space="preserve"> that Pacific Bio Lubricants use</w:t>
            </w:r>
            <w:r w:rsidR="008742B1">
              <w:rPr>
                <w:rFonts w:ascii="EC Square Sans Pro" w:hAnsi="EC Square Sans Pro"/>
                <w:sz w:val="20"/>
                <w:szCs w:val="20"/>
              </w:rPr>
              <w:t xml:space="preserve"> could be</w:t>
            </w:r>
            <w:r w:rsidRPr="00DD2CA1">
              <w:rPr>
                <w:rFonts w:ascii="EC Square Sans Pro" w:hAnsi="EC Square Sans Pro"/>
                <w:sz w:val="20"/>
                <w:szCs w:val="20"/>
              </w:rPr>
              <w:t xml:space="preserve"> recognized in New Zealand. </w:t>
            </w:r>
          </w:p>
          <w:p w:rsidR="00CA2956" w:rsidRPr="00DD2CA1" w:rsidRDefault="00CA2956" w:rsidP="00211924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</w:p>
        </w:tc>
      </w:tr>
      <w:tr w:rsidR="0091751A" w:rsidRPr="00DD2CA1" w:rsidTr="00DC4E8E">
        <w:tc>
          <w:tcPr>
            <w:tcW w:w="1751" w:type="dxa"/>
          </w:tcPr>
          <w:p w:rsidR="0091751A" w:rsidRPr="00DD2CA1" w:rsidRDefault="0091751A" w:rsidP="00211924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</w:p>
          <w:p w:rsidR="0091751A" w:rsidRPr="00DD2CA1" w:rsidRDefault="0080216C" w:rsidP="00CB4A9E">
            <w:pPr>
              <w:rPr>
                <w:rFonts w:ascii="EC Square Sans Pro" w:hAnsi="EC Square Sans Pro"/>
                <w:b/>
                <w:sz w:val="20"/>
                <w:szCs w:val="20"/>
              </w:rPr>
            </w:pPr>
            <w:r w:rsidRPr="00DD2CA1">
              <w:rPr>
                <w:rFonts w:ascii="EC Square Sans Pro" w:hAnsi="EC Square Sans Pro"/>
                <w:b/>
                <w:sz w:val="20"/>
                <w:szCs w:val="20"/>
              </w:rPr>
              <w:t>Environmentally friendly technology</w:t>
            </w:r>
          </w:p>
        </w:tc>
        <w:tc>
          <w:tcPr>
            <w:tcW w:w="2752" w:type="dxa"/>
          </w:tcPr>
          <w:p w:rsidR="00EC0EB1" w:rsidRPr="00DD2CA1" w:rsidRDefault="00EC0EB1" w:rsidP="00C8530A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</w:p>
          <w:p w:rsidR="00111059" w:rsidRPr="00DD2CA1" w:rsidRDefault="008742B1" w:rsidP="00C8530A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742B1">
              <w:rPr>
                <w:rFonts w:ascii="EC Square Sans Pro" w:hAnsi="EC Square Sans Pro"/>
                <w:sz w:val="20"/>
                <w:szCs w:val="20"/>
              </w:rPr>
              <w:t>The world will benefit from increased trade</w:t>
            </w:r>
            <w:r>
              <w:rPr>
                <w:rFonts w:ascii="EC Square Sans Pro" w:hAnsi="EC Square Sans Pro"/>
                <w:sz w:val="20"/>
                <w:szCs w:val="20"/>
              </w:rPr>
              <w:t xml:space="preserve"> in</w:t>
            </w:r>
            <w:r w:rsidRPr="008742B1">
              <w:rPr>
                <w:rFonts w:ascii="EC Square Sans Pro" w:hAnsi="EC Square Sans Pro"/>
                <w:sz w:val="20"/>
                <w:szCs w:val="20"/>
              </w:rPr>
              <w:t xml:space="preserve"> products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</w:t>
            </w:r>
            <w:r w:rsidRPr="008742B1">
              <w:rPr>
                <w:rFonts w:ascii="EC Square Sans Pro" w:hAnsi="EC Square Sans Pro"/>
                <w:sz w:val="20"/>
                <w:szCs w:val="20"/>
              </w:rPr>
              <w:t>that are green</w:t>
            </w:r>
            <w:r>
              <w:rPr>
                <w:rFonts w:ascii="EC Square Sans Pro" w:hAnsi="EC Square Sans Pro"/>
                <w:sz w:val="20"/>
                <w:szCs w:val="20"/>
              </w:rPr>
              <w:t>, s</w:t>
            </w:r>
            <w:r w:rsidRPr="008742B1">
              <w:rPr>
                <w:rFonts w:ascii="EC Square Sans Pro" w:hAnsi="EC Square Sans Pro"/>
                <w:sz w:val="20"/>
                <w:szCs w:val="20"/>
              </w:rPr>
              <w:t xml:space="preserve">ustainable </w:t>
            </w:r>
            <w:r>
              <w:rPr>
                <w:rFonts w:ascii="EC Square Sans Pro" w:hAnsi="EC Square Sans Pro"/>
                <w:sz w:val="20"/>
                <w:szCs w:val="20"/>
              </w:rPr>
              <w:t>and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more</w:t>
            </w:r>
            <w:r>
              <w:rPr>
                <w:rFonts w:ascii="EC Square Sans Pro" w:hAnsi="EC Square Sans Pro"/>
                <w:sz w:val="20"/>
                <w:szCs w:val="20"/>
              </w:rPr>
              <w:t xml:space="preserve"> </w:t>
            </w:r>
            <w:r w:rsidRPr="008742B1">
              <w:rPr>
                <w:rFonts w:ascii="EC Square Sans Pro" w:hAnsi="EC Square Sans Pro"/>
                <w:sz w:val="20"/>
                <w:szCs w:val="20"/>
              </w:rPr>
              <w:t>environment</w:t>
            </w:r>
            <w:r>
              <w:rPr>
                <w:rFonts w:ascii="EC Square Sans Pro" w:hAnsi="EC Square Sans Pro"/>
                <w:sz w:val="20"/>
                <w:szCs w:val="20"/>
              </w:rPr>
              <w:t>ally friendly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such as</w:t>
            </w:r>
            <w:r w:rsidR="00DC4E8E">
              <w:rPr>
                <w:rFonts w:ascii="EC Square Sans Pro" w:hAnsi="EC Square Sans Pro"/>
                <w:sz w:val="20"/>
                <w:szCs w:val="20"/>
              </w:rPr>
              <w:t xml:space="preserve"> the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LUBECO bio-lubricants</w:t>
            </w:r>
            <w:r>
              <w:rPr>
                <w:rFonts w:ascii="EC Square Sans Pro" w:hAnsi="EC Square Sans Pro"/>
                <w:sz w:val="20"/>
                <w:szCs w:val="20"/>
              </w:rPr>
              <w:t>.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Mutually r</w:t>
            </w:r>
            <w:r w:rsidR="005973A4" w:rsidRPr="00DD2CA1">
              <w:rPr>
                <w:rFonts w:ascii="EC Square Sans Pro" w:hAnsi="EC Square Sans Pro"/>
                <w:sz w:val="20"/>
                <w:szCs w:val="20"/>
              </w:rPr>
              <w:t>ecogniz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>ed</w:t>
            </w:r>
            <w:r w:rsidR="00DC4E8E">
              <w:rPr>
                <w:rFonts w:ascii="EC Square Sans Pro" w:hAnsi="EC Square Sans Pro"/>
                <w:sz w:val="20"/>
                <w:szCs w:val="20"/>
              </w:rPr>
              <w:t xml:space="preserve"> 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green </w:t>
            </w:r>
            <w:r w:rsidR="005973A4" w:rsidRPr="00DD2CA1">
              <w:rPr>
                <w:rFonts w:ascii="EC Square Sans Pro" w:hAnsi="EC Square Sans Pro"/>
                <w:sz w:val="20"/>
                <w:szCs w:val="20"/>
              </w:rPr>
              <w:t>standards would make it easier for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environmentally responsible</w:t>
            </w:r>
            <w:r>
              <w:rPr>
                <w:rFonts w:ascii="EC Square Sans Pro" w:hAnsi="EC Square Sans Pro"/>
                <w:sz w:val="20"/>
                <w:szCs w:val="20"/>
              </w:rPr>
              <w:t xml:space="preserve"> companies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to</w:t>
            </w:r>
            <w:r>
              <w:rPr>
                <w:rFonts w:ascii="EC Square Sans Pro" w:hAnsi="EC Square Sans Pro"/>
                <w:sz w:val="20"/>
                <w:szCs w:val="20"/>
              </w:rPr>
              <w:t xml:space="preserve"> </w:t>
            </w:r>
            <w:r w:rsidR="00111059" w:rsidRPr="00DD2CA1">
              <w:rPr>
                <w:rFonts w:ascii="EC Square Sans Pro" w:hAnsi="EC Square Sans Pro"/>
                <w:sz w:val="20"/>
                <w:szCs w:val="20"/>
              </w:rPr>
              <w:t>compete on the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 xml:space="preserve"> respected</w:t>
            </w:r>
            <w:r w:rsidR="00111059" w:rsidRPr="00DD2CA1">
              <w:rPr>
                <w:rFonts w:ascii="EC Square Sans Pro" w:hAnsi="EC Square Sans Pro"/>
                <w:sz w:val="20"/>
                <w:szCs w:val="20"/>
              </w:rPr>
              <w:t xml:space="preserve"> market</w:t>
            </w:r>
            <w:r w:rsidR="00E53340">
              <w:rPr>
                <w:rFonts w:ascii="EC Square Sans Pro" w:hAnsi="EC Square Sans Pro"/>
                <w:sz w:val="20"/>
                <w:szCs w:val="20"/>
              </w:rPr>
              <w:t>s</w:t>
            </w:r>
            <w:r w:rsidR="00916F3F">
              <w:rPr>
                <w:rFonts w:ascii="EC Square Sans Pro" w:hAnsi="EC Square Sans Pro"/>
                <w:sz w:val="20"/>
                <w:szCs w:val="20"/>
              </w:rPr>
              <w:t>.</w:t>
            </w:r>
          </w:p>
          <w:p w:rsidR="005973A4" w:rsidRPr="00DD2CA1" w:rsidRDefault="005973A4" w:rsidP="00C8530A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</w:p>
        </w:tc>
      </w:tr>
    </w:tbl>
    <w:p w:rsidR="00697861" w:rsidRPr="00DD2CA1" w:rsidRDefault="00697861" w:rsidP="00211924">
      <w:pPr>
        <w:spacing w:after="0" w:line="240" w:lineRule="auto"/>
        <w:rPr>
          <w:rFonts w:ascii="EC Square Sans Pro" w:hAnsi="EC Square Sans Pro"/>
          <w:b/>
          <w:sz w:val="20"/>
          <w:szCs w:val="20"/>
        </w:rPr>
      </w:pPr>
    </w:p>
    <w:p w:rsidR="00CA2956" w:rsidRPr="00DD2CA1" w:rsidRDefault="003F6AAB" w:rsidP="00DB1232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875665</wp:posOffset>
            </wp:positionV>
            <wp:extent cx="1129030" cy="1031240"/>
            <wp:effectExtent l="19050" t="0" r="0" b="0"/>
            <wp:wrapThrough wrapText="bothSides">
              <wp:wrapPolygon edited="0">
                <wp:start x="-364" y="0"/>
                <wp:lineTo x="-364" y="21148"/>
                <wp:lineTo x="21503" y="21148"/>
                <wp:lineTo x="21503" y="0"/>
                <wp:lineTo x="-364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605" r="1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956" w:rsidRPr="00DD2CA1">
        <w:rPr>
          <w:rFonts w:ascii="EC Square Sans Pro" w:hAnsi="EC Square Sans Pro"/>
          <w:sz w:val="20"/>
          <w:szCs w:val="20"/>
        </w:rPr>
        <w:t>"</w:t>
      </w:r>
      <w:r w:rsidR="005973A4" w:rsidRPr="00DD2CA1">
        <w:rPr>
          <w:rFonts w:ascii="EC Square Sans Pro" w:hAnsi="EC Square Sans Pro"/>
          <w:sz w:val="20"/>
          <w:szCs w:val="20"/>
        </w:rPr>
        <w:t>We proudly carry the EU Ecolabel certification as a global benchmark for our products decreasing environmental impact. A free trade agreement that align the partners standards, such as the EU Ecolabel would benefit hugely to our green products in New Zealand market.</w:t>
      </w:r>
      <w:r w:rsidR="00E01DAF" w:rsidRPr="00DD2CA1">
        <w:rPr>
          <w:rFonts w:ascii="EC Square Sans Pro" w:hAnsi="EC Square Sans Pro"/>
          <w:sz w:val="20"/>
          <w:szCs w:val="20"/>
        </w:rPr>
        <w:t>”</w:t>
      </w:r>
    </w:p>
    <w:p w:rsidR="003F6AAB" w:rsidRDefault="003F6AAB" w:rsidP="00CA2956">
      <w:pPr>
        <w:spacing w:after="0" w:line="240" w:lineRule="auto"/>
        <w:rPr>
          <w:rFonts w:ascii="EC Square Sans Pro" w:hAnsi="EC Square Sans Pro"/>
          <w:b/>
          <w:sz w:val="20"/>
          <w:szCs w:val="20"/>
        </w:rPr>
      </w:pPr>
    </w:p>
    <w:p w:rsidR="00E01DAF" w:rsidRPr="00DD2CA1" w:rsidRDefault="005973A4" w:rsidP="00CA2956">
      <w:pPr>
        <w:spacing w:after="0" w:line="240" w:lineRule="auto"/>
        <w:rPr>
          <w:noProof/>
          <w:sz w:val="20"/>
          <w:szCs w:val="20"/>
        </w:rPr>
      </w:pPr>
      <w:r w:rsidRPr="00DD2CA1">
        <w:rPr>
          <w:rFonts w:ascii="EC Square Sans Pro" w:hAnsi="EC Square Sans Pro"/>
          <w:b/>
          <w:sz w:val="20"/>
          <w:szCs w:val="20"/>
        </w:rPr>
        <w:t>Michal Kadlec</w:t>
      </w:r>
      <w:r w:rsidR="00E01DAF" w:rsidRPr="00DD2CA1">
        <w:rPr>
          <w:noProof/>
          <w:sz w:val="20"/>
          <w:szCs w:val="20"/>
        </w:rPr>
        <w:t xml:space="preserve"> </w:t>
      </w:r>
    </w:p>
    <w:p w:rsidR="00DD2CA1" w:rsidRDefault="005973A4" w:rsidP="00CA2956">
      <w:pPr>
        <w:spacing w:after="0" w:line="240" w:lineRule="auto"/>
        <w:rPr>
          <w:rFonts w:ascii="EC Square Sans Pro" w:hAnsi="EC Square Sans Pro"/>
          <w:sz w:val="20"/>
          <w:szCs w:val="20"/>
        </w:rPr>
      </w:pPr>
      <w:r w:rsidRPr="00DD2CA1">
        <w:rPr>
          <w:rFonts w:ascii="EC Square Sans Pro" w:hAnsi="EC Square Sans Pro"/>
          <w:sz w:val="20"/>
          <w:szCs w:val="20"/>
        </w:rPr>
        <w:t xml:space="preserve">Director </w:t>
      </w:r>
    </w:p>
    <w:p w:rsidR="00E01DAF" w:rsidRPr="00DD2CA1" w:rsidRDefault="008742B1" w:rsidP="00DD2CA1">
      <w:pPr>
        <w:spacing w:after="0" w:line="240" w:lineRule="auto"/>
        <w:rPr>
          <w:rFonts w:ascii="EC Square Sans Pro" w:hAnsi="EC Square Sans Pro"/>
          <w:sz w:val="20"/>
          <w:szCs w:val="20"/>
        </w:rPr>
        <w:sectPr w:rsidR="00E01DAF" w:rsidRPr="00DD2CA1" w:rsidSect="00856D7E">
          <w:type w:val="continuous"/>
          <w:pgSz w:w="11906" w:h="16838"/>
          <w:pgMar w:top="1417" w:right="1417" w:bottom="1417" w:left="1417" w:header="283" w:footer="708" w:gutter="0"/>
          <w:cols w:num="2" w:space="708"/>
          <w:docGrid w:linePitch="360"/>
        </w:sectPr>
      </w:pPr>
      <w:r>
        <w:rPr>
          <w:rFonts w:ascii="EC Square Sans Pro" w:hAnsi="EC Square Sans Pro"/>
          <w:sz w:val="20"/>
          <w:szCs w:val="20"/>
        </w:rPr>
        <w:t>Pacific Bio Lubricants Lt</w:t>
      </w:r>
      <w:r w:rsidR="005E1202">
        <w:rPr>
          <w:rFonts w:ascii="EC Square Sans Pro" w:hAnsi="EC Square Sans Pro"/>
          <w:sz w:val="20"/>
          <w:szCs w:val="20"/>
        </w:rPr>
        <w:t>d</w:t>
      </w:r>
    </w:p>
    <w:p w:rsidR="002675A7" w:rsidRPr="00DD2CA1" w:rsidRDefault="003F6AAB" w:rsidP="00E53340">
      <w:pPr>
        <w:tabs>
          <w:tab w:val="left" w:pos="930"/>
        </w:tabs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-4519</wp:posOffset>
            </wp:positionV>
            <wp:extent cx="2140467" cy="2147777"/>
            <wp:effectExtent l="19050" t="0" r="0" b="0"/>
            <wp:wrapNone/>
            <wp:docPr id="2" name="Picture 1" descr="download Eco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Ecolabe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67" cy="214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75A7" w:rsidRPr="00DD2CA1" w:rsidSect="0063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FC" w:rsidRDefault="00C140FC">
      <w:pPr>
        <w:spacing w:after="0" w:line="240" w:lineRule="auto"/>
      </w:pPr>
      <w:r>
        <w:separator/>
      </w:r>
    </w:p>
  </w:endnote>
  <w:endnote w:type="continuationSeparator" w:id="0">
    <w:p w:rsidR="00C140FC" w:rsidRDefault="00C1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E7" w:rsidRDefault="000F30E7" w:rsidP="00856D7E">
    <w:pPr>
      <w:pStyle w:val="Zpat"/>
      <w:pBdr>
        <w:top w:val="dotted" w:sz="4" w:space="1" w:color="auto"/>
      </w:pBdr>
      <w:tabs>
        <w:tab w:val="clear" w:pos="9072"/>
      </w:tabs>
      <w:ind w:left="-1417" w:right="-1417"/>
      <w:jc w:val="center"/>
      <w:rPr>
        <w:rFonts w:ascii="EC Square Sans Pro" w:hAnsi="EC Square Sans Pro"/>
        <w:sz w:val="20"/>
        <w:szCs w:val="20"/>
      </w:rPr>
    </w:pPr>
  </w:p>
  <w:p w:rsidR="000F30E7" w:rsidRPr="00F27AEB" w:rsidRDefault="000F30E7" w:rsidP="00856D7E">
    <w:pPr>
      <w:pStyle w:val="Zpat"/>
      <w:pBdr>
        <w:top w:val="dotted" w:sz="4" w:space="1" w:color="auto"/>
      </w:pBdr>
      <w:tabs>
        <w:tab w:val="clear" w:pos="9072"/>
      </w:tabs>
      <w:ind w:left="-1417" w:right="-1417"/>
      <w:jc w:val="center"/>
      <w:rPr>
        <w:rFonts w:ascii="EC Square Sans Pro" w:hAnsi="EC Square Sans Pro"/>
        <w:sz w:val="20"/>
        <w:szCs w:val="20"/>
      </w:rPr>
    </w:pPr>
    <w:r w:rsidRPr="00F27AEB">
      <w:rPr>
        <w:rFonts w:ascii="EC Square Sans Pro" w:hAnsi="EC Square Sans Pro"/>
        <w:sz w:val="20"/>
        <w:szCs w:val="20"/>
      </w:rPr>
      <w:t>European Commission, DG Trade</w:t>
    </w:r>
  </w:p>
  <w:p w:rsidR="000F30E7" w:rsidRPr="0007620C" w:rsidRDefault="000F30E7" w:rsidP="00856D7E">
    <w:pPr>
      <w:pStyle w:val="Zpat"/>
      <w:jc w:val="center"/>
    </w:pPr>
    <w:r w:rsidRPr="0007620C">
      <w:rPr>
        <w:rFonts w:ascii="EC Square Sans Pro" w:hAnsi="EC Square Sans Pro"/>
        <w:sz w:val="20"/>
        <w:szCs w:val="20"/>
      </w:rPr>
      <w:t>ec.europa.eu/trade     @Trade_EU</w:t>
    </w:r>
    <w:r w:rsidRPr="0007620C">
      <w:t xml:space="preserve">         </w:t>
    </w:r>
  </w:p>
  <w:p w:rsidR="000F30E7" w:rsidRPr="0007620C" w:rsidRDefault="000F3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FC" w:rsidRDefault="00C140FC">
      <w:pPr>
        <w:spacing w:after="0" w:line="240" w:lineRule="auto"/>
      </w:pPr>
      <w:r>
        <w:separator/>
      </w:r>
    </w:p>
  </w:footnote>
  <w:footnote w:type="continuationSeparator" w:id="0">
    <w:p w:rsidR="00C140FC" w:rsidRDefault="00C1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E7" w:rsidRDefault="000F30E7" w:rsidP="00856D7E">
    <w:pPr>
      <w:pStyle w:val="Zhlav"/>
      <w:tabs>
        <w:tab w:val="clear" w:pos="4536"/>
        <w:tab w:val="clear" w:pos="9072"/>
      </w:tabs>
      <w:ind w:left="-1417"/>
      <w:rPr>
        <w:noProof/>
        <w:lang w:val="sv-SE" w:eastAsia="en-GB"/>
      </w:rPr>
    </w:pPr>
  </w:p>
  <w:p w:rsidR="003F6AAB" w:rsidRDefault="003F6AAB" w:rsidP="00856D7E">
    <w:pPr>
      <w:pStyle w:val="Zhlav"/>
      <w:tabs>
        <w:tab w:val="clear" w:pos="4536"/>
        <w:tab w:val="clear" w:pos="9072"/>
      </w:tabs>
      <w:ind w:left="-1417"/>
      <w:rPr>
        <w:noProof/>
        <w:lang w:val="sv-SE" w:eastAsia="en-GB"/>
      </w:rPr>
    </w:pPr>
  </w:p>
  <w:p w:rsidR="003F6AAB" w:rsidRDefault="003F6AAB" w:rsidP="00856D7E">
    <w:pPr>
      <w:pStyle w:val="Zhlav"/>
      <w:tabs>
        <w:tab w:val="clear" w:pos="4536"/>
        <w:tab w:val="clear" w:pos="9072"/>
      </w:tabs>
      <w:ind w:left="-1417"/>
      <w:rPr>
        <w:noProof/>
        <w:lang w:val="sv-SE" w:eastAsia="en-GB"/>
      </w:rPr>
    </w:pPr>
  </w:p>
  <w:p w:rsidR="000F30E7" w:rsidRPr="00723EE1" w:rsidRDefault="000F30E7" w:rsidP="00856D7E">
    <w:pPr>
      <w:pStyle w:val="Zhlav"/>
      <w:tabs>
        <w:tab w:val="clear" w:pos="4536"/>
        <w:tab w:val="clear" w:pos="9072"/>
      </w:tabs>
      <w:ind w:left="-1417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6C6A"/>
    <w:multiLevelType w:val="hybridMultilevel"/>
    <w:tmpl w:val="D988E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7D2A"/>
    <w:rsid w:val="00011143"/>
    <w:rsid w:val="000309B1"/>
    <w:rsid w:val="000406D2"/>
    <w:rsid w:val="000451DD"/>
    <w:rsid w:val="00067F48"/>
    <w:rsid w:val="0007620C"/>
    <w:rsid w:val="00096416"/>
    <w:rsid w:val="000A1954"/>
    <w:rsid w:val="000F30E7"/>
    <w:rsid w:val="000F4007"/>
    <w:rsid w:val="000F5606"/>
    <w:rsid w:val="000F7C98"/>
    <w:rsid w:val="00101C00"/>
    <w:rsid w:val="00111059"/>
    <w:rsid w:val="00111481"/>
    <w:rsid w:val="00135723"/>
    <w:rsid w:val="001372AA"/>
    <w:rsid w:val="001424D5"/>
    <w:rsid w:val="00157C0E"/>
    <w:rsid w:val="00157FEB"/>
    <w:rsid w:val="0016752B"/>
    <w:rsid w:val="00174B9C"/>
    <w:rsid w:val="001A5E82"/>
    <w:rsid w:val="001D1A46"/>
    <w:rsid w:val="001D59D8"/>
    <w:rsid w:val="001E5148"/>
    <w:rsid w:val="001F752A"/>
    <w:rsid w:val="00211924"/>
    <w:rsid w:val="002452DF"/>
    <w:rsid w:val="00253B0C"/>
    <w:rsid w:val="0025425F"/>
    <w:rsid w:val="0026238C"/>
    <w:rsid w:val="00266A8D"/>
    <w:rsid w:val="002675A7"/>
    <w:rsid w:val="002679C0"/>
    <w:rsid w:val="00270CD1"/>
    <w:rsid w:val="00273137"/>
    <w:rsid w:val="002923CC"/>
    <w:rsid w:val="00296DDE"/>
    <w:rsid w:val="002A3376"/>
    <w:rsid w:val="002B479D"/>
    <w:rsid w:val="002B78E4"/>
    <w:rsid w:val="002C4A65"/>
    <w:rsid w:val="002D38D6"/>
    <w:rsid w:val="002E7642"/>
    <w:rsid w:val="002F3047"/>
    <w:rsid w:val="003172F2"/>
    <w:rsid w:val="0032321E"/>
    <w:rsid w:val="00335593"/>
    <w:rsid w:val="00355C2F"/>
    <w:rsid w:val="003A17C6"/>
    <w:rsid w:val="003B1C2C"/>
    <w:rsid w:val="003C63B2"/>
    <w:rsid w:val="003C7F9B"/>
    <w:rsid w:val="003D5AFD"/>
    <w:rsid w:val="003E5AAB"/>
    <w:rsid w:val="003F0B0E"/>
    <w:rsid w:val="003F6AAB"/>
    <w:rsid w:val="00413861"/>
    <w:rsid w:val="00415461"/>
    <w:rsid w:val="004443E4"/>
    <w:rsid w:val="004846F5"/>
    <w:rsid w:val="00487852"/>
    <w:rsid w:val="004A2C0E"/>
    <w:rsid w:val="004B3FB4"/>
    <w:rsid w:val="004F3E36"/>
    <w:rsid w:val="00516BFC"/>
    <w:rsid w:val="00520CA4"/>
    <w:rsid w:val="005235E7"/>
    <w:rsid w:val="0053111B"/>
    <w:rsid w:val="00553F62"/>
    <w:rsid w:val="00565079"/>
    <w:rsid w:val="00580D68"/>
    <w:rsid w:val="005918F4"/>
    <w:rsid w:val="005973A4"/>
    <w:rsid w:val="00597FB0"/>
    <w:rsid w:val="005B15BC"/>
    <w:rsid w:val="005B470E"/>
    <w:rsid w:val="005E1202"/>
    <w:rsid w:val="005E1420"/>
    <w:rsid w:val="005E40BA"/>
    <w:rsid w:val="005E5C3F"/>
    <w:rsid w:val="005F092C"/>
    <w:rsid w:val="00630CD5"/>
    <w:rsid w:val="00634C19"/>
    <w:rsid w:val="00637DB7"/>
    <w:rsid w:val="006611C0"/>
    <w:rsid w:val="00672B72"/>
    <w:rsid w:val="00681E06"/>
    <w:rsid w:val="0069066D"/>
    <w:rsid w:val="00697861"/>
    <w:rsid w:val="006A5CD6"/>
    <w:rsid w:val="006D6C6A"/>
    <w:rsid w:val="006E5DEB"/>
    <w:rsid w:val="006F03F7"/>
    <w:rsid w:val="00701112"/>
    <w:rsid w:val="007060CB"/>
    <w:rsid w:val="00714655"/>
    <w:rsid w:val="00725BFA"/>
    <w:rsid w:val="00745DF9"/>
    <w:rsid w:val="00750A79"/>
    <w:rsid w:val="007656D2"/>
    <w:rsid w:val="0077333E"/>
    <w:rsid w:val="007753CB"/>
    <w:rsid w:val="00785DD4"/>
    <w:rsid w:val="007C2AC1"/>
    <w:rsid w:val="007E5324"/>
    <w:rsid w:val="00800B81"/>
    <w:rsid w:val="0080216C"/>
    <w:rsid w:val="00803C26"/>
    <w:rsid w:val="00805BE6"/>
    <w:rsid w:val="00826D20"/>
    <w:rsid w:val="008357FA"/>
    <w:rsid w:val="00856D7E"/>
    <w:rsid w:val="00866985"/>
    <w:rsid w:val="008742B1"/>
    <w:rsid w:val="008D3FC6"/>
    <w:rsid w:val="008F3233"/>
    <w:rsid w:val="009163C0"/>
    <w:rsid w:val="00916F3F"/>
    <w:rsid w:val="0091751A"/>
    <w:rsid w:val="00925753"/>
    <w:rsid w:val="009407B5"/>
    <w:rsid w:val="0095509D"/>
    <w:rsid w:val="009554B1"/>
    <w:rsid w:val="00991351"/>
    <w:rsid w:val="009A0139"/>
    <w:rsid w:val="009A72CE"/>
    <w:rsid w:val="009B4A4A"/>
    <w:rsid w:val="009B5473"/>
    <w:rsid w:val="009B7D2A"/>
    <w:rsid w:val="009D40A9"/>
    <w:rsid w:val="009D7E4B"/>
    <w:rsid w:val="009F0ECC"/>
    <w:rsid w:val="009F5FBD"/>
    <w:rsid w:val="00A22D6C"/>
    <w:rsid w:val="00A33E1C"/>
    <w:rsid w:val="00A42289"/>
    <w:rsid w:val="00A67091"/>
    <w:rsid w:val="00A709E6"/>
    <w:rsid w:val="00A761C0"/>
    <w:rsid w:val="00A830BB"/>
    <w:rsid w:val="00A864E4"/>
    <w:rsid w:val="00A91FE2"/>
    <w:rsid w:val="00AB3854"/>
    <w:rsid w:val="00AD3414"/>
    <w:rsid w:val="00AD75DE"/>
    <w:rsid w:val="00AF11AD"/>
    <w:rsid w:val="00AF157B"/>
    <w:rsid w:val="00B10CA5"/>
    <w:rsid w:val="00B2594E"/>
    <w:rsid w:val="00B27BFF"/>
    <w:rsid w:val="00B309DD"/>
    <w:rsid w:val="00B55B29"/>
    <w:rsid w:val="00B70A51"/>
    <w:rsid w:val="00B73F98"/>
    <w:rsid w:val="00B86C88"/>
    <w:rsid w:val="00BB256C"/>
    <w:rsid w:val="00BB4884"/>
    <w:rsid w:val="00BC4A67"/>
    <w:rsid w:val="00BD51A2"/>
    <w:rsid w:val="00C140FC"/>
    <w:rsid w:val="00C23BFB"/>
    <w:rsid w:val="00C254A6"/>
    <w:rsid w:val="00C62845"/>
    <w:rsid w:val="00C8530A"/>
    <w:rsid w:val="00CA2956"/>
    <w:rsid w:val="00CA780F"/>
    <w:rsid w:val="00CB4A9E"/>
    <w:rsid w:val="00CD5B6E"/>
    <w:rsid w:val="00CE67BB"/>
    <w:rsid w:val="00D105B5"/>
    <w:rsid w:val="00D83214"/>
    <w:rsid w:val="00DB1232"/>
    <w:rsid w:val="00DC40FB"/>
    <w:rsid w:val="00DC4E8E"/>
    <w:rsid w:val="00DD1CA7"/>
    <w:rsid w:val="00DD2CA1"/>
    <w:rsid w:val="00E0030C"/>
    <w:rsid w:val="00E01DAF"/>
    <w:rsid w:val="00E36EDD"/>
    <w:rsid w:val="00E53340"/>
    <w:rsid w:val="00E93181"/>
    <w:rsid w:val="00EA6CD2"/>
    <w:rsid w:val="00EC0EB1"/>
    <w:rsid w:val="00F038A9"/>
    <w:rsid w:val="00F349A8"/>
    <w:rsid w:val="00F50AE1"/>
    <w:rsid w:val="00F93865"/>
    <w:rsid w:val="00FA0C21"/>
    <w:rsid w:val="00FA7433"/>
    <w:rsid w:val="00FD340B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FAFC-35B2-40F6-BA2E-A3213B9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D2A"/>
    <w:pPr>
      <w:ind w:left="720"/>
      <w:contextualSpacing/>
    </w:pPr>
  </w:style>
  <w:style w:type="paragraph" w:styleId="Zhlav">
    <w:name w:val="header"/>
    <w:basedOn w:val="Normln"/>
    <w:link w:val="HeaderChar"/>
    <w:uiPriority w:val="99"/>
    <w:unhideWhenUsed/>
    <w:rsid w:val="009B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link w:val="Zhlav"/>
    <w:uiPriority w:val="99"/>
    <w:rsid w:val="009B7D2A"/>
  </w:style>
  <w:style w:type="paragraph" w:styleId="Zpat">
    <w:name w:val="footer"/>
    <w:basedOn w:val="Normln"/>
    <w:link w:val="FooterChar"/>
    <w:uiPriority w:val="99"/>
    <w:unhideWhenUsed/>
    <w:rsid w:val="009B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link w:val="Zpat"/>
    <w:uiPriority w:val="99"/>
    <w:rsid w:val="009B7D2A"/>
  </w:style>
  <w:style w:type="table" w:styleId="Mkatabulky">
    <w:name w:val="Table Grid"/>
    <w:basedOn w:val="Normlntabulka"/>
    <w:uiPriority w:val="59"/>
    <w:rsid w:val="009B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BalloonTextChar"/>
    <w:uiPriority w:val="99"/>
    <w:semiHidden/>
    <w:unhideWhenUsed/>
    <w:rsid w:val="009B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9B7D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40FB"/>
    <w:rPr>
      <w:color w:val="0000FF" w:themeColor="hyperlink"/>
      <w:u w:val="single"/>
    </w:rPr>
  </w:style>
  <w:style w:type="paragraph" w:customStyle="1" w:styleId="Default">
    <w:name w:val="Default"/>
    <w:rsid w:val="001D1A46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79C0"/>
    <w:rPr>
      <w:sz w:val="16"/>
      <w:szCs w:val="16"/>
    </w:rPr>
  </w:style>
  <w:style w:type="paragraph" w:styleId="Textkomente">
    <w:name w:val="annotation text"/>
    <w:basedOn w:val="Normln"/>
    <w:link w:val="CommentTextChar"/>
    <w:uiPriority w:val="99"/>
    <w:semiHidden/>
    <w:unhideWhenUsed/>
    <w:rsid w:val="0026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rsid w:val="002679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unhideWhenUsed/>
    <w:rsid w:val="002679C0"/>
    <w:rPr>
      <w:b/>
      <w:bCs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rsid w:val="002679C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6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SJOBLOM Sanna (CAB-MALMSTROM)</dc:creator>
  <cp:lastModifiedBy>Inka</cp:lastModifiedBy>
  <cp:revision>2</cp:revision>
  <cp:lastPrinted>2018-06-20T10:18:00Z</cp:lastPrinted>
  <dcterms:created xsi:type="dcterms:W3CDTF">2018-06-20T10:19:00Z</dcterms:created>
  <dcterms:modified xsi:type="dcterms:W3CDTF">2018-06-20T10:19:00Z</dcterms:modified>
</cp:coreProperties>
</file>